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20"/>
        <w:jc w:val="center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《水利水电技术（中英文）》编辑部</w:t>
      </w:r>
    </w:p>
    <w:p>
      <w:pPr>
        <w:pStyle w:val="3"/>
        <w:jc w:val="center"/>
        <w:rPr>
          <w:rFonts w:eastAsia="黑体"/>
          <w:szCs w:val="24"/>
        </w:rPr>
      </w:pPr>
      <w:r>
        <w:rPr>
          <w:rFonts w:hint="eastAsia" w:eastAsia="黑体"/>
          <w:szCs w:val="24"/>
        </w:rPr>
        <w:t>论文著作权转让</w:t>
      </w:r>
      <w:r>
        <w:rPr>
          <w:rFonts w:hint="eastAsia" w:eastAsia="黑体"/>
          <w:szCs w:val="24"/>
          <w:lang w:eastAsia="zh-CN"/>
        </w:rPr>
        <w:t>协议</w:t>
      </w:r>
    </w:p>
    <w:p>
      <w:pPr>
        <w:spacing w:before="240" w:line="480" w:lineRule="auto"/>
        <w:rPr>
          <w:rFonts w:hint="eastAsia" w:ascii="楷体_GB2312" w:hAnsi="宋体" w:eastAsia="楷体_GB2312"/>
          <w:szCs w:val="21"/>
        </w:rPr>
      </w:pPr>
      <w:r>
        <w:rPr>
          <w:rFonts w:hint="eastAsia" w:ascii="楷体_GB2312" w:hAnsi="宋体" w:eastAsia="楷体_GB2312"/>
          <w:szCs w:val="21"/>
        </w:rPr>
        <w:t>论文中文文题：</w:t>
      </w:r>
      <w:r>
        <w:rPr>
          <w:rFonts w:hint="eastAsia" w:ascii="楷体_GB2312" w:hAnsi="宋体" w:eastAsia="楷体_GB2312"/>
          <w:szCs w:val="21"/>
          <w:u w:val="single"/>
          <w:lang w:val="en-US" w:eastAsia="zh-CN"/>
        </w:rPr>
        <w:t xml:space="preserve">                                                           </w:t>
      </w:r>
    </w:p>
    <w:p>
      <w:pPr>
        <w:rPr>
          <w:rFonts w:hint="eastAsia" w:ascii="楷体_GB2312" w:hAnsi="宋体" w:eastAsia="楷体_GB2312"/>
          <w:szCs w:val="21"/>
        </w:rPr>
      </w:pPr>
      <w:r>
        <w:rPr>
          <w:rFonts w:hint="eastAsia" w:ascii="楷体_GB2312" w:hAnsi="宋体" w:eastAsia="楷体_GB2312"/>
          <w:szCs w:val="21"/>
        </w:rPr>
        <w:t>论文英文文题：</w:t>
      </w:r>
      <w:r>
        <w:rPr>
          <w:rFonts w:hint="eastAsia" w:ascii="楷体_GB2312" w:hAnsi="宋体" w:eastAsia="楷体_GB2312"/>
          <w:szCs w:val="21"/>
          <w:u w:val="single"/>
          <w:lang w:val="en-US" w:eastAsia="zh-CN"/>
        </w:rPr>
        <w:t xml:space="preserve">                                                           </w:t>
      </w:r>
    </w:p>
    <w:p>
      <w:pPr>
        <w:rPr>
          <w:rFonts w:hint="eastAsia" w:ascii="楷体_GB2312" w:hAnsi="宋体" w:eastAsia="楷体_GB2312"/>
          <w:szCs w:val="21"/>
        </w:rPr>
      </w:pPr>
      <w:r>
        <w:rPr>
          <w:rFonts w:hint="eastAsia" w:ascii="楷体_GB2312" w:hAnsi="宋体" w:eastAsia="楷体_GB2312"/>
          <w:szCs w:val="21"/>
        </w:rPr>
        <w:t>作者代表（</w:t>
      </w:r>
      <w:r>
        <w:rPr>
          <w:rFonts w:hint="eastAsia" w:ascii="楷体_GB2312" w:hAnsi="宋体" w:eastAsia="楷体_GB2312"/>
          <w:szCs w:val="21"/>
          <w:lang w:eastAsia="zh-CN"/>
        </w:rPr>
        <w:t>一作或通信作者</w:t>
      </w:r>
      <w:r>
        <w:rPr>
          <w:rFonts w:hint="eastAsia" w:ascii="楷体_GB2312" w:hAnsi="宋体" w:eastAsia="楷体_GB2312"/>
          <w:szCs w:val="21"/>
        </w:rPr>
        <w:t>）</w:t>
      </w:r>
      <w:r>
        <w:rPr>
          <w:rFonts w:hint="eastAsia" w:ascii="楷体_GB2312" w:hAnsi="宋体" w:eastAsia="楷体_GB2312"/>
          <w:szCs w:val="21"/>
          <w:lang w:eastAsia="zh-CN"/>
        </w:rPr>
        <w:t>单位</w:t>
      </w:r>
      <w:r>
        <w:rPr>
          <w:rFonts w:hint="eastAsia" w:ascii="楷体_GB2312" w:hAnsi="宋体" w:eastAsia="楷体_GB2312"/>
          <w:szCs w:val="21"/>
        </w:rPr>
        <w:t xml:space="preserve">：               </w:t>
      </w:r>
    </w:p>
    <w:p>
      <w:pPr>
        <w:rPr>
          <w:rFonts w:hint="eastAsia" w:ascii="楷体_GB2312" w:hAnsi="宋体" w:eastAsia="楷体_GB2312"/>
          <w:szCs w:val="21"/>
        </w:rPr>
      </w:pPr>
      <w:r>
        <w:rPr>
          <w:rFonts w:hint="eastAsia" w:ascii="楷体_GB2312" w:hAnsi="宋体" w:eastAsia="楷体_GB2312"/>
          <w:szCs w:val="21"/>
        </w:rPr>
        <w:t>作者代表联系电话：</w:t>
      </w:r>
    </w:p>
    <w:p>
      <w:pPr>
        <w:rPr>
          <w:rFonts w:hint="eastAsia" w:ascii="楷体_GB2312" w:hAnsi="宋体" w:eastAsia="楷体_GB2312"/>
          <w:szCs w:val="21"/>
        </w:rPr>
      </w:pPr>
      <w:r>
        <w:rPr>
          <w:rFonts w:hint="eastAsia" w:ascii="楷体_GB2312" w:hAnsi="宋体" w:eastAsia="楷体_GB2312"/>
          <w:szCs w:val="21"/>
        </w:rPr>
        <w:t>作者代表电子邮箱：</w:t>
      </w:r>
    </w:p>
    <w:p>
      <w:pPr>
        <w:rPr>
          <w:rFonts w:hint="eastAsia" w:ascii="楷体_GB2312" w:hAnsi="宋体" w:eastAsia="楷体_GB2312"/>
          <w:szCs w:val="21"/>
        </w:rPr>
      </w:pPr>
      <w:r>
        <w:rPr>
          <w:rFonts w:hint="eastAsia" w:ascii="楷体_GB2312" w:hAnsi="宋体" w:eastAsia="楷体_GB2312"/>
          <w:szCs w:val="21"/>
        </w:rPr>
        <w:t>全体作者</w:t>
      </w:r>
      <w:r>
        <w:rPr>
          <w:rFonts w:hint="eastAsia" w:ascii="楷体_GB2312" w:hAnsi="宋体" w:eastAsia="楷体_GB2312"/>
          <w:szCs w:val="21"/>
          <w:lang w:eastAsia="zh-CN"/>
        </w:rPr>
        <w:t>姓名</w:t>
      </w:r>
      <w:r>
        <w:rPr>
          <w:rFonts w:hint="eastAsia" w:ascii="楷体_GB2312" w:hAnsi="宋体" w:eastAsia="楷体_GB2312"/>
          <w:szCs w:val="21"/>
        </w:rPr>
        <w:t>：</w:t>
      </w:r>
    </w:p>
    <w:p>
      <w:pPr>
        <w:ind w:firstLine="420" w:firstLineChars="200"/>
        <w:rPr>
          <w:rFonts w:hint="eastAsia" w:ascii="楷体_GB2312" w:eastAsia="楷体_GB2312"/>
        </w:rPr>
      </w:pPr>
    </w:p>
    <w:p>
      <w:pPr>
        <w:ind w:firstLine="420" w:firstLineChars="200"/>
        <w:rPr>
          <w:rFonts w:hint="eastAsia" w:ascii="楷体_GB2312" w:eastAsia="楷体_GB2312"/>
        </w:rPr>
      </w:pPr>
    </w:p>
    <w:p>
      <w:pPr>
        <w:ind w:firstLine="420" w:firstLineChars="200"/>
        <w:rPr>
          <w:rFonts w:hint="eastAsia" w:ascii="楷体_GB2312" w:hAnsi="宋体" w:eastAsia="宋体"/>
          <w:szCs w:val="21"/>
          <w:lang w:eastAsia="zh-CN"/>
        </w:rPr>
      </w:pPr>
      <w:r>
        <w:rPr>
          <w:rFonts w:hint="eastAsia" w:ascii="楷体_GB2312" w:eastAsia="楷体_GB2312"/>
        </w:rPr>
        <w:t>遵照《中华人民共和国著作权法》，上述论文全体作者同意将该论文之著作权中的财产权（包括但不限于复制权、发行权、信息网络传播权、表演权、翻译权、汇编权、改编权等著作财产权</w:t>
      </w:r>
      <w:r>
        <w:rPr>
          <w:rFonts w:hint="eastAsia" w:ascii="楷体_GB2312" w:eastAsia="楷体_GB2312"/>
        </w:rPr>
        <w:t>），在全世界范围内</w:t>
      </w:r>
      <w:r>
        <w:rPr>
          <w:rFonts w:hint="eastAsia" w:ascii="楷体_GB2312" w:hAnsi="宋体" w:eastAsia="楷体_GB2312"/>
          <w:szCs w:val="21"/>
        </w:rPr>
        <w:t>转让给</w:t>
      </w:r>
      <w:r>
        <w:rPr>
          <w:rFonts w:hint="eastAsia" w:ascii="楷体_GB2312" w:hAnsi="宋体" w:eastAsia="楷体_GB2312"/>
          <w:szCs w:val="21"/>
          <w:lang w:eastAsia="zh-CN"/>
        </w:rPr>
        <w:t>《水利水电技术（中英文）》</w:t>
      </w:r>
      <w:r>
        <w:rPr>
          <w:rFonts w:hint="eastAsia" w:ascii="楷体_GB2312" w:hAnsi="宋体" w:eastAsia="楷体_GB2312"/>
          <w:szCs w:val="21"/>
        </w:rPr>
        <w:t>编辑部。本转让书自作者签字之日起生效。</w:t>
      </w:r>
    </w:p>
    <w:p>
      <w:pPr>
        <w:ind w:firstLine="420"/>
        <w:rPr>
          <w:rFonts w:hint="eastAsia" w:ascii="楷体_GB2312" w:hAnsi="宋体" w:eastAsia="楷体_GB2312"/>
        </w:rPr>
      </w:pPr>
      <w:r>
        <w:rPr>
          <w:rFonts w:hint="eastAsia" w:ascii="楷体_GB2312" w:hAnsi="宋体" w:eastAsia="楷体_GB2312"/>
        </w:rPr>
        <w:t>若从</w:t>
      </w:r>
      <w:r>
        <w:rPr>
          <w:rFonts w:hint="eastAsia" w:ascii="楷体_GB2312" w:hAnsi="宋体" w:eastAsia="楷体_GB2312"/>
          <w:lang w:eastAsia="zh-CN"/>
        </w:rPr>
        <w:t>《水利水电技术（中英文）》</w:t>
      </w:r>
      <w:r>
        <w:rPr>
          <w:rFonts w:hint="eastAsia" w:ascii="楷体_GB2312" w:hAnsi="宋体" w:eastAsia="楷体_GB2312"/>
        </w:rPr>
        <w:t>编辑部收到本转让书之日起，作者在90日之内没有收到上述论文的修改意见或录用通知，则本转让书自动失效。</w:t>
      </w:r>
    </w:p>
    <w:p>
      <w:pPr>
        <w:ind w:firstLine="420" w:firstLineChars="200"/>
        <w:rPr>
          <w:rFonts w:hint="eastAsia" w:ascii="楷体_GB2312" w:hAnsi="宋体" w:eastAsia="楷体_GB2312"/>
          <w:szCs w:val="21"/>
        </w:rPr>
      </w:pPr>
      <w:r>
        <w:rPr>
          <w:rFonts w:hint="eastAsia" w:ascii="楷体_GB2312" w:hAnsi="宋体" w:eastAsia="楷体_GB2312"/>
          <w:szCs w:val="21"/>
        </w:rPr>
        <w:t>在签署本转让书时作者作如下保证并对其负全部责任：</w:t>
      </w:r>
    </w:p>
    <w:p>
      <w:pPr>
        <w:rPr>
          <w:rFonts w:hint="eastAsia" w:ascii="楷体_GB2312" w:hAnsi="宋体" w:eastAsia="楷体_GB2312"/>
          <w:szCs w:val="21"/>
        </w:rPr>
      </w:pPr>
      <w:r>
        <w:rPr>
          <w:rFonts w:hint="eastAsia" w:ascii="楷体_GB2312" w:hAnsi="宋体" w:eastAsia="楷体_GB2312"/>
          <w:szCs w:val="21"/>
        </w:rPr>
        <w:t xml:space="preserve">   （1）上述论文是作者独立创作的原创性作品，未曾发表过；</w:t>
      </w:r>
    </w:p>
    <w:p>
      <w:pPr>
        <w:rPr>
          <w:rFonts w:hint="eastAsia" w:ascii="楷体_GB2312" w:hAnsi="宋体" w:eastAsia="楷体_GB2312"/>
          <w:szCs w:val="21"/>
        </w:rPr>
      </w:pPr>
      <w:r>
        <w:rPr>
          <w:rFonts w:hint="eastAsia" w:ascii="楷体_GB2312" w:hAnsi="宋体" w:eastAsia="楷体_GB2312"/>
          <w:szCs w:val="21"/>
        </w:rPr>
        <w:t xml:space="preserve">   （2）该论文符合国家有关保密的规定；</w:t>
      </w:r>
    </w:p>
    <w:p>
      <w:pPr>
        <w:rPr>
          <w:rFonts w:hint="eastAsia" w:ascii="楷体_GB2312" w:hAnsi="宋体" w:eastAsia="楷体_GB2312"/>
          <w:szCs w:val="21"/>
        </w:rPr>
      </w:pPr>
      <w:r>
        <w:rPr>
          <w:rFonts w:hint="eastAsia" w:ascii="楷体_GB2312" w:hAnsi="宋体" w:eastAsia="楷体_GB2312"/>
          <w:szCs w:val="21"/>
        </w:rPr>
        <w:t xml:space="preserve">   （3）该论文不侵犯任何第三方的著作权及其他合法权利。</w:t>
      </w:r>
    </w:p>
    <w:p>
      <w:pPr>
        <w:rPr>
          <w:rFonts w:hint="eastAsia" w:ascii="楷体_GB2312" w:hAnsi="宋体" w:eastAsia="楷体_GB2312"/>
          <w:szCs w:val="21"/>
        </w:rPr>
      </w:pPr>
      <w:r>
        <w:rPr>
          <w:rFonts w:hint="eastAsia" w:ascii="楷体_GB2312" w:hAnsi="宋体" w:eastAsia="楷体_GB2312"/>
          <w:szCs w:val="21"/>
        </w:rPr>
        <w:t xml:space="preserve">    同时作者承诺：</w:t>
      </w:r>
    </w:p>
    <w:p>
      <w:pPr>
        <w:rPr>
          <w:rFonts w:hint="eastAsia" w:ascii="仿宋_GB2312" w:eastAsia="仿宋_GB2312"/>
        </w:rPr>
      </w:pPr>
      <w:r>
        <w:rPr>
          <w:rFonts w:hint="eastAsia" w:ascii="楷体_GB2312" w:hAnsi="宋体" w:eastAsia="楷体_GB2312"/>
          <w:szCs w:val="21"/>
        </w:rPr>
        <w:t xml:space="preserve">   （1）</w:t>
      </w:r>
      <w:r>
        <w:rPr>
          <w:rFonts w:hint="eastAsia" w:ascii="楷体_GB2312" w:hAnsi="宋体" w:eastAsia="楷体_GB2312"/>
          <w:szCs w:val="21"/>
          <w:lang w:eastAsia="zh-CN"/>
        </w:rPr>
        <w:t>《水利水电技术（中英文）》</w:t>
      </w:r>
      <w:r>
        <w:rPr>
          <w:rFonts w:hint="eastAsia" w:ascii="楷体_GB2312" w:hAnsi="宋体" w:eastAsia="楷体_GB2312"/>
          <w:szCs w:val="21"/>
        </w:rPr>
        <w:t>编辑部没有向作者作出修改、录用或退稿通知之前（在前述限定的时间内），不将上述论文投往其他刊物；</w:t>
      </w:r>
    </w:p>
    <w:p>
      <w:pPr>
        <w:rPr>
          <w:rFonts w:hint="eastAsia" w:ascii="楷体_GB2312" w:hAnsi="宋体" w:eastAsia="楷体_GB2312"/>
          <w:szCs w:val="21"/>
        </w:rPr>
      </w:pPr>
      <w:r>
        <w:rPr>
          <w:rFonts w:hint="eastAsia" w:ascii="楷体_GB2312" w:hAnsi="宋体" w:eastAsia="楷体_GB2312"/>
          <w:szCs w:val="21"/>
        </w:rPr>
        <w:t xml:space="preserve">   （2）签字作者保证其本人具有签署本转让书并做出各项承诺之全权；</w:t>
      </w:r>
    </w:p>
    <w:p>
      <w:pPr>
        <w:rPr>
          <w:rFonts w:hint="eastAsia" w:ascii="楷体_GB2312" w:hAnsi="宋体" w:eastAsia="楷体_GB2312"/>
          <w:szCs w:val="21"/>
        </w:rPr>
      </w:pPr>
      <w:r>
        <w:rPr>
          <w:rFonts w:hint="eastAsia" w:ascii="楷体_GB2312" w:hAnsi="宋体" w:eastAsia="楷体_GB2312"/>
          <w:szCs w:val="21"/>
        </w:rPr>
        <w:t xml:space="preserve">   （3）有证据能证明未签字之作者授权签字作者代表其签署本转让书；本转让书对全体作者均有约束力。</w:t>
      </w:r>
    </w:p>
    <w:p>
      <w:pPr>
        <w:rPr>
          <w:rFonts w:hint="eastAsia" w:ascii="楷体_GB2312" w:hAnsi="宋体" w:eastAsia="楷体_GB2312"/>
          <w:szCs w:val="21"/>
        </w:rPr>
      </w:pPr>
    </w:p>
    <w:p>
      <w:pPr>
        <w:rPr>
          <w:rFonts w:hint="eastAsia" w:ascii="楷体_GB2312" w:hAnsi="宋体" w:eastAsia="楷体_GB2312"/>
          <w:szCs w:val="21"/>
        </w:rPr>
      </w:pPr>
    </w:p>
    <w:p>
      <w:pPr>
        <w:ind w:firstLine="420" w:firstLineChars="200"/>
        <w:jc w:val="left"/>
        <w:rPr>
          <w:rFonts w:hint="eastAsia" w:ascii="楷体_GB2312" w:hAnsi="宋体" w:eastAsia="楷体_GB2312"/>
          <w:szCs w:val="21"/>
          <w:lang w:eastAsia="zh-CN"/>
        </w:rPr>
      </w:pPr>
      <w:r>
        <w:rPr>
          <w:rFonts w:hint="eastAsia" w:ascii="楷体_GB2312" w:hAnsi="宋体" w:eastAsia="楷体_GB2312"/>
          <w:szCs w:val="21"/>
          <w:lang w:val="en-US" w:eastAsia="zh-CN"/>
        </w:rPr>
        <w:t xml:space="preserve">            </w:t>
      </w:r>
      <w:r>
        <w:rPr>
          <w:rFonts w:hint="eastAsia" w:ascii="楷体_GB2312" w:hAnsi="宋体" w:eastAsia="楷体_GB2312"/>
          <w:szCs w:val="21"/>
          <w:lang w:eastAsia="zh-CN"/>
        </w:rPr>
        <w:t>全体作者签字：</w:t>
      </w:r>
    </w:p>
    <w:p>
      <w:pPr>
        <w:ind w:firstLine="1680" w:firstLineChars="800"/>
        <w:jc w:val="left"/>
        <w:rPr>
          <w:rFonts w:hint="eastAsia" w:ascii="楷体_GB2312" w:hAnsi="宋体" w:eastAsia="楷体_GB2312"/>
          <w:color w:val="auto"/>
          <w:szCs w:val="21"/>
        </w:rPr>
      </w:pPr>
      <w:r>
        <w:rPr>
          <w:rFonts w:hint="eastAsia" w:ascii="楷体_GB2312" w:hAnsi="宋体" w:eastAsia="楷体_GB2312"/>
          <w:color w:val="auto"/>
          <w:szCs w:val="21"/>
          <w:lang w:val="en-US" w:eastAsia="zh-CN"/>
        </w:rPr>
        <w:t>第一作者的单位或通信作者单位盖章：</w:t>
      </w:r>
    </w:p>
    <w:p>
      <w:pPr>
        <w:jc w:val="center"/>
        <w:rPr>
          <w:rFonts w:hint="eastAsia" w:ascii="楷体_GB2312" w:hAnsi="宋体" w:eastAsia="楷体_GB2312"/>
          <w:szCs w:val="21"/>
        </w:rPr>
      </w:pPr>
      <w:r>
        <w:rPr>
          <w:rFonts w:hint="eastAsia" w:ascii="楷体_GB2312" w:hAnsi="宋体" w:eastAsia="楷体_GB2312"/>
          <w:szCs w:val="21"/>
        </w:rPr>
        <w:t xml:space="preserve">                                                 年   月   日</w:t>
      </w:r>
    </w:p>
    <w:p>
      <w:pPr>
        <w:rPr>
          <w:rFonts w:hint="eastAsia" w:ascii="宋体" w:hAnsi="宋体"/>
        </w:rPr>
      </w:pPr>
    </w:p>
    <w:p>
      <w:pPr>
        <w:rPr>
          <w:rFonts w:hint="eastAsia"/>
        </w:rPr>
      </w:pPr>
      <w:r>
        <w:rPr>
          <w:rFonts w:hint="eastAsia" w:ascii="宋体" w:hAnsi="宋体"/>
        </w:rPr>
        <w:t>说</w:t>
      </w:r>
      <w:bookmarkStart w:id="0" w:name="_GoBack"/>
      <w:bookmarkEnd w:id="0"/>
      <w:r>
        <w:rPr>
          <w:rFonts w:hint="eastAsia" w:ascii="宋体" w:hAnsi="宋体"/>
        </w:rPr>
        <w:t>明：</w:t>
      </w:r>
    </w:p>
    <w:p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 xml:space="preserve">    凡向本刊所投稿件，全体作者需在投稿（或录用）时签署《论文著作权转让书》（或论文版权转让合同），将该论文的复制权、发行权、信息网络传播权、翻译权、汇编权等权利在全世界范围内转让给本刊。本刊已加入</w:t>
      </w:r>
      <w:r>
        <w:rPr>
          <w:rFonts w:hint="eastAsia" w:ascii="宋体" w:hAnsi="宋体" w:eastAsia="宋体" w:cs="宋体"/>
          <w:lang w:eastAsia="zh-CN"/>
        </w:rPr>
        <w:t>中国期刊网、</w:t>
      </w:r>
      <w:r>
        <w:rPr>
          <w:rFonts w:hint="eastAsia" w:ascii="宋体" w:hAnsi="宋体" w:eastAsia="宋体" w:cs="宋体"/>
        </w:rPr>
        <w:t>万方数据数字化期刊群</w:t>
      </w:r>
      <w:r>
        <w:rPr>
          <w:rFonts w:hint="eastAsia" w:ascii="宋体" w:hAnsi="宋体" w:eastAsia="宋体" w:cs="宋体"/>
          <w:lang w:eastAsia="zh-CN"/>
        </w:rPr>
        <w:t>、今日头条期刊群</w:t>
      </w:r>
      <w:r>
        <w:rPr>
          <w:rFonts w:hint="eastAsia" w:ascii="宋体" w:hAnsi="宋体" w:eastAsia="宋体" w:cs="宋体"/>
        </w:rPr>
        <w:t>，被中国核心期刊（遴选）数据库收录。凡被本刊录用的稿件将同时通过因特网</w:t>
      </w:r>
      <w:r>
        <w:rPr>
          <w:rFonts w:hint="eastAsia" w:ascii="宋体" w:hAnsi="宋体" w:eastAsia="宋体" w:cs="宋体"/>
          <w:lang w:eastAsia="zh-CN"/>
        </w:rPr>
        <w:t>、新媒体</w:t>
      </w:r>
      <w:r>
        <w:rPr>
          <w:rFonts w:hint="eastAsia" w:ascii="宋体" w:hAnsi="宋体" w:eastAsia="宋体" w:cs="宋体"/>
        </w:rPr>
        <w:t>进行网络出版或提供信息服务，稿件一经刊用，将一次性支付作者著作权使用报酬（即</w:t>
      </w:r>
      <w:r>
        <w:rPr>
          <w:rFonts w:hint="eastAsia" w:ascii="宋体" w:hAnsi="宋体" w:eastAsia="宋体" w:cs="宋体"/>
          <w:lang w:eastAsia="zh-CN"/>
        </w:rPr>
        <w:t>稿费，</w:t>
      </w:r>
      <w:r>
        <w:rPr>
          <w:rFonts w:hint="eastAsia" w:ascii="宋体" w:hAnsi="宋体" w:eastAsia="宋体" w:cs="宋体"/>
        </w:rPr>
        <w:t>包括印刷版、光盘版和网络版各种使用方式的报酬）。</w:t>
      </w:r>
    </w:p>
    <w:p>
      <w:pPr>
        <w:snapToGrid w:val="0"/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</w:p>
    <w:p>
      <w:pPr>
        <w:snapToGrid w:val="0"/>
        <w:spacing w:line="360" w:lineRule="auto"/>
        <w:ind w:firstLine="480" w:firstLineChars="200"/>
        <w:rPr>
          <w:rFonts w:asciiTheme="minorEastAsia" w:hAnsiTheme="minorEastAsia"/>
          <w:sz w:val="24"/>
          <w:szCs w:val="24"/>
        </w:rPr>
      </w:pPr>
    </w:p>
    <w:p>
      <w:pPr>
        <w:snapToGrid w:val="0"/>
        <w:spacing w:line="264" w:lineRule="auto"/>
        <w:ind w:firstLine="480" w:firstLineChars="200"/>
        <w:rPr>
          <w:rFonts w:hint="eastAsia" w:asciiTheme="minorEastAsia" w:hAnsiTheme="minorEastAsia"/>
          <w:sz w:val="24"/>
          <w:szCs w:val="24"/>
        </w:rPr>
      </w:pPr>
    </w:p>
    <w:p>
      <w:pPr>
        <w:spacing w:before="120"/>
        <w:jc w:val="center"/>
        <w:rPr>
          <w:rFonts w:hint="eastAsia" w:ascii="黑体" w:hAnsi="黑体" w:eastAsia="黑体" w:cs="黑体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学术规范承诺书</w:t>
      </w:r>
    </w:p>
    <w:p>
      <w:pPr>
        <w:widowControl/>
        <w:spacing w:line="293" w:lineRule="atLeast"/>
        <w:jc w:val="center"/>
        <w:rPr>
          <w:rFonts w:cs="宋体" w:asciiTheme="minorEastAsia" w:hAnsiTheme="minorEastAsia"/>
          <w:b/>
          <w:bCs/>
          <w:color w:val="000000"/>
          <w:kern w:val="0"/>
          <w:sz w:val="24"/>
          <w:szCs w:val="24"/>
        </w:rPr>
      </w:pPr>
    </w:p>
    <w:p>
      <w:pPr>
        <w:widowControl/>
        <w:spacing w:line="293" w:lineRule="atLeast"/>
        <w:jc w:val="left"/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</w:pPr>
      <w:r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  <w:t>《</w:t>
      </w:r>
      <w:r>
        <w:rPr>
          <w:rFonts w:hint="eastAsia" w:cs="宋体" w:asciiTheme="minorEastAsia" w:hAnsiTheme="minorEastAsia"/>
          <w:bCs/>
          <w:color w:val="000000"/>
          <w:kern w:val="0"/>
          <w:sz w:val="24"/>
          <w:szCs w:val="24"/>
        </w:rPr>
        <w:t>水利水电技术（中英文）</w:t>
      </w:r>
      <w:r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  <w:t>》编辑部：</w:t>
      </w:r>
    </w:p>
    <w:p>
      <w:pPr>
        <w:widowControl/>
        <w:spacing w:line="293" w:lineRule="atLeast"/>
        <w:jc w:val="left"/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</w:pPr>
    </w:p>
    <w:p>
      <w:pPr>
        <w:widowControl/>
        <w:spacing w:line="360" w:lineRule="auto"/>
        <w:ind w:firstLine="662" w:firstLineChars="276"/>
        <w:jc w:val="left"/>
        <w:rPr>
          <w:rFonts w:cs="宋体" w:asciiTheme="minorEastAsia" w:hAnsiTheme="minorEastAsia"/>
          <w:bCs/>
          <w:color w:val="000000"/>
          <w:kern w:val="0"/>
          <w:sz w:val="24"/>
          <w:szCs w:val="24"/>
          <w:u w:val="single"/>
        </w:rPr>
      </w:pPr>
      <w:r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  <w:t>我们对稿件</w:t>
      </w:r>
      <w:r>
        <w:rPr>
          <w:rFonts w:hint="eastAsia" w:cs="宋体" w:asciiTheme="minorEastAsia" w:hAnsiTheme="minorEastAsia"/>
          <w:bCs/>
          <w:color w:val="000000"/>
          <w:kern w:val="0"/>
          <w:sz w:val="24"/>
          <w:szCs w:val="24"/>
          <w:u w:val="single"/>
        </w:rPr>
        <w:t xml:space="preserve">《                             </w:t>
      </w:r>
      <w:r>
        <w:rPr>
          <w:rFonts w:cs="宋体" w:asciiTheme="minorEastAsia" w:hAnsiTheme="minorEastAsia"/>
          <w:bCs/>
          <w:color w:val="000000"/>
          <w:kern w:val="0"/>
          <w:sz w:val="24"/>
          <w:szCs w:val="24"/>
          <w:u w:val="single"/>
        </w:rPr>
        <w:t>》</w:t>
      </w:r>
      <w:r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  <w:t>(</w:t>
      </w:r>
      <w:r>
        <w:rPr>
          <w:rFonts w:hint="eastAsia" w:cs="宋体" w:asciiTheme="minorEastAsia" w:hAnsiTheme="minorEastAsia"/>
          <w:bCs/>
          <w:color w:val="000000"/>
          <w:kern w:val="0"/>
          <w:sz w:val="24"/>
          <w:szCs w:val="24"/>
          <w:u w:val="single"/>
          <w:lang w:eastAsia="zh-CN"/>
        </w:rPr>
        <w:t>作者</w:t>
      </w:r>
      <w:r>
        <w:rPr>
          <w:rFonts w:cs="宋体" w:asciiTheme="minorEastAsia" w:hAnsiTheme="minorEastAsia"/>
          <w:bCs/>
          <w:color w:val="000000"/>
          <w:kern w:val="0"/>
          <w:sz w:val="24"/>
          <w:szCs w:val="24"/>
          <w:u w:val="single"/>
        </w:rPr>
        <w:t>：     </w:t>
      </w:r>
      <w:r>
        <w:rPr>
          <w:rFonts w:hint="eastAsia" w:cs="宋体" w:asciiTheme="minorEastAsia" w:hAnsiTheme="minorEastAsia"/>
          <w:bCs/>
          <w:color w:val="000000"/>
          <w:kern w:val="0"/>
          <w:sz w:val="24"/>
          <w:szCs w:val="24"/>
          <w:u w:val="single"/>
          <w:lang w:eastAsia="zh-CN"/>
        </w:rPr>
        <w:t>；第一作者单位：</w:t>
      </w:r>
      <w:r>
        <w:rPr>
          <w:rFonts w:hint="eastAsia" w:cs="宋体" w:asciiTheme="minorEastAsia" w:hAnsiTheme="minorEastAsia"/>
          <w:bCs/>
          <w:color w:val="000000"/>
          <w:kern w:val="0"/>
          <w:sz w:val="24"/>
          <w:szCs w:val="24"/>
          <w:u w:val="single"/>
          <w:lang w:val="en-US" w:eastAsia="zh-CN"/>
        </w:rPr>
        <w:t xml:space="preserve">               </w:t>
      </w:r>
      <w:r>
        <w:rPr>
          <w:rFonts w:cs="宋体" w:asciiTheme="minorEastAsia" w:hAnsiTheme="minorEastAsia"/>
          <w:bCs/>
          <w:color w:val="000000"/>
          <w:kern w:val="0"/>
          <w:sz w:val="24"/>
          <w:szCs w:val="24"/>
          <w:u w:val="single"/>
        </w:rPr>
        <w:t>)郑重承诺如下：</w:t>
      </w:r>
    </w:p>
    <w:p>
      <w:pPr>
        <w:widowControl/>
        <w:spacing w:line="360" w:lineRule="auto"/>
        <w:ind w:firstLine="370"/>
        <w:jc w:val="left"/>
        <w:rPr>
          <w:rFonts w:cs="宋体" w:asciiTheme="minorEastAsia" w:hAnsiTheme="minorEastAsia"/>
          <w:bCs/>
          <w:color w:val="000000"/>
          <w:kern w:val="0"/>
          <w:sz w:val="24"/>
          <w:szCs w:val="24"/>
          <w:u w:val="single"/>
        </w:rPr>
      </w:pPr>
    </w:p>
    <w:p>
      <w:pPr>
        <w:widowControl/>
        <w:spacing w:line="360" w:lineRule="auto"/>
        <w:jc w:val="left"/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</w:pPr>
      <w:r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  <w:t>1. 保证本稿件的内容未曾在国内外正式发表过(包括纸制出版物、光盘、网络等各种介质)，无一稿两(多)投。</w:t>
      </w:r>
    </w:p>
    <w:p>
      <w:pPr>
        <w:widowControl/>
        <w:spacing w:line="360" w:lineRule="auto"/>
        <w:jc w:val="left"/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</w:pPr>
      <w:r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  <w:t>2. 保证研究数据、过程、结果真实准确。</w:t>
      </w:r>
    </w:p>
    <w:p>
      <w:pPr>
        <w:widowControl/>
        <w:spacing w:line="360" w:lineRule="auto"/>
        <w:jc w:val="left"/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</w:pPr>
      <w:r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  <w:t>3. 保证文中无政治错误，无政治、军事和科学技术泄密情况。</w:t>
      </w:r>
    </w:p>
    <w:p>
      <w:pPr>
        <w:widowControl/>
        <w:spacing w:line="360" w:lineRule="auto"/>
        <w:jc w:val="left"/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</w:pPr>
      <w:r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  <w:t>4. 全体作者的署名及排序无争议。多单位合作的稿件，保证单位排序没有异议，且无知识产权纠纷。在论文修改过程中，如有增减作者或变更署名单位，需全体作者同意和第一署名单位出具证明。</w:t>
      </w:r>
    </w:p>
    <w:p>
      <w:pPr>
        <w:widowControl/>
        <w:spacing w:line="360" w:lineRule="auto"/>
        <w:jc w:val="left"/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</w:pPr>
      <w:r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  <w:t>5. 论文的通讯作者负责与稿件有关的所有事宜。</w:t>
      </w:r>
    </w:p>
    <w:p>
      <w:pPr>
        <w:widowControl/>
        <w:spacing w:line="360" w:lineRule="auto"/>
        <w:jc w:val="left"/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</w:pPr>
      <w:r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  <w:t>6. 文责自负。如出现与1-5项不符的情况，由通信作者承担一切责任并负责赔偿编辑部的损失。</w:t>
      </w:r>
    </w:p>
    <w:p>
      <w:pPr>
        <w:widowControl/>
        <w:spacing w:line="360" w:lineRule="auto"/>
        <w:jc w:val="left"/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</w:pPr>
      <w:r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  <w:t>7. 在稿件审理过程中，如作者在主编定稿之后提出撤稿要求，由通讯作者承担一切责任并负责赔偿编辑部的损失。</w:t>
      </w:r>
    </w:p>
    <w:p>
      <w:pPr>
        <w:widowControl/>
        <w:spacing w:line="360" w:lineRule="auto"/>
        <w:jc w:val="left"/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</w:pPr>
      <w:r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  <w:t>8. 收到编辑部的修改意见，在规定时间内修回，如不能按时修回，必须通知编辑部，否则编辑部以撤稿处理。</w:t>
      </w:r>
    </w:p>
    <w:p>
      <w:pPr>
        <w:widowControl/>
        <w:spacing w:line="360" w:lineRule="auto"/>
        <w:jc w:val="left"/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</w:pPr>
      <w:r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  <w:t>9. 知晓并认同编辑部对于学术不端行为的处理规定。</w:t>
      </w:r>
    </w:p>
    <w:p>
      <w:pPr>
        <w:widowControl/>
        <w:spacing w:line="360" w:lineRule="auto"/>
        <w:jc w:val="left"/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</w:pPr>
      <w:r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  <w:t> </w:t>
      </w:r>
    </w:p>
    <w:p>
      <w:pPr>
        <w:widowControl/>
        <w:spacing w:line="360" w:lineRule="auto"/>
        <w:jc w:val="left"/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</w:pPr>
      <w:r>
        <w:rPr>
          <w:rFonts w:hint="eastAsia" w:cs="宋体" w:asciiTheme="minorEastAsia" w:hAnsiTheme="minorEastAsia"/>
          <w:bCs/>
          <w:color w:val="000000"/>
          <w:kern w:val="0"/>
          <w:sz w:val="24"/>
          <w:szCs w:val="24"/>
        </w:rPr>
        <w:t>作者代表（一作或通信作者）</w:t>
      </w:r>
      <w:r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  <w:t>亲笔签名：</w:t>
      </w:r>
      <w:r>
        <w:rPr>
          <w:rFonts w:cs="宋体" w:asciiTheme="minorEastAsia" w:hAnsiTheme="minorEastAsia"/>
          <w:bCs/>
          <w:color w:val="000000"/>
          <w:kern w:val="0"/>
          <w:sz w:val="24"/>
          <w:szCs w:val="24"/>
          <w:u w:val="single"/>
        </w:rPr>
        <w:t>          </w:t>
      </w:r>
    </w:p>
    <w:p>
      <w:pPr>
        <w:widowControl/>
        <w:spacing w:line="360" w:lineRule="auto"/>
        <w:jc w:val="left"/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</w:pPr>
      <w:r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  <w:t>通信地址：</w:t>
      </w:r>
      <w:r>
        <w:rPr>
          <w:rFonts w:cs="宋体" w:asciiTheme="minorEastAsia" w:hAnsiTheme="minorEastAsia"/>
          <w:bCs/>
          <w:color w:val="000000"/>
          <w:kern w:val="0"/>
          <w:sz w:val="24"/>
          <w:szCs w:val="24"/>
          <w:u w:val="single"/>
        </w:rPr>
        <w:t xml:space="preserve">                       </w:t>
      </w:r>
    </w:p>
    <w:p>
      <w:pPr>
        <w:widowControl/>
        <w:spacing w:line="360" w:lineRule="auto"/>
        <w:jc w:val="left"/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</w:pPr>
      <w:r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  <w:t>电子邮件：</w:t>
      </w:r>
      <w:r>
        <w:rPr>
          <w:rFonts w:cs="宋体" w:asciiTheme="minorEastAsia" w:hAnsiTheme="minorEastAsia"/>
          <w:bCs/>
          <w:color w:val="000000"/>
          <w:kern w:val="0"/>
          <w:sz w:val="24"/>
          <w:szCs w:val="24"/>
          <w:u w:val="single"/>
        </w:rPr>
        <w:t xml:space="preserve">               </w:t>
      </w:r>
    </w:p>
    <w:p>
      <w:pPr>
        <w:widowControl/>
        <w:spacing w:line="360" w:lineRule="auto"/>
        <w:jc w:val="left"/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</w:pPr>
      <w:r>
        <w:rPr>
          <w:rFonts w:cs="宋体" w:asciiTheme="minorEastAsia" w:hAnsiTheme="minorEastAsia"/>
          <w:bCs/>
          <w:color w:val="000000"/>
          <w:kern w:val="0"/>
          <w:sz w:val="24"/>
          <w:szCs w:val="24"/>
        </w:rPr>
        <w:t>联系电话(手机)：</w:t>
      </w:r>
      <w:r>
        <w:rPr>
          <w:rFonts w:cs="宋体" w:asciiTheme="minorEastAsia" w:hAnsiTheme="minorEastAsia"/>
          <w:bCs/>
          <w:color w:val="000000"/>
          <w:kern w:val="0"/>
          <w:sz w:val="24"/>
          <w:szCs w:val="24"/>
          <w:u w:val="single"/>
        </w:rPr>
        <w:t>           </w:t>
      </w:r>
    </w:p>
    <w:p>
      <w:pPr>
        <w:spacing w:line="360" w:lineRule="auto"/>
        <w:rPr>
          <w:rFonts w:hint="eastAsia" w:cs="Times New Roman" w:asciiTheme="minorEastAsia" w:hAnsiTheme="minorEastAsia"/>
          <w:sz w:val="24"/>
          <w:szCs w:val="24"/>
        </w:rPr>
      </w:pPr>
      <w:r>
        <w:rPr>
          <w:rFonts w:hint="eastAsia" w:cs="Times New Roman" w:asciiTheme="minorEastAsia" w:hAnsiTheme="minorEastAsia"/>
          <w:sz w:val="24"/>
          <w:szCs w:val="24"/>
        </w:rPr>
        <w:t>签署日期</w:t>
      </w:r>
      <w:r>
        <w:rPr>
          <w:rFonts w:cs="Times New Roman" w:asciiTheme="minorEastAsia" w:hAnsiTheme="minorEastAsia"/>
          <w:sz w:val="24"/>
          <w:szCs w:val="24"/>
        </w:rPr>
        <w:t>：</w:t>
      </w:r>
      <w:r>
        <w:rPr>
          <w:rFonts w:hint="eastAsia" w:cs="Times New Roman" w:asciiTheme="minorEastAsia" w:hAnsiTheme="minorEastAsia"/>
          <w:sz w:val="24"/>
          <w:szCs w:val="24"/>
          <w:u w:val="single"/>
        </w:rPr>
        <w:t xml:space="preserve">      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FiMGM3ZTU0ZGIxMDBlZWMzNmJhNGQ4MmViNzdiOWEifQ=="/>
  </w:docVars>
  <w:rsids>
    <w:rsidRoot w:val="001937FE"/>
    <w:rsid w:val="000338D6"/>
    <w:rsid w:val="00080005"/>
    <w:rsid w:val="000D518E"/>
    <w:rsid w:val="000F10C4"/>
    <w:rsid w:val="00126F76"/>
    <w:rsid w:val="00161374"/>
    <w:rsid w:val="001937FE"/>
    <w:rsid w:val="00210CAD"/>
    <w:rsid w:val="003148AF"/>
    <w:rsid w:val="00345364"/>
    <w:rsid w:val="00390332"/>
    <w:rsid w:val="00396685"/>
    <w:rsid w:val="003D30AA"/>
    <w:rsid w:val="003E6048"/>
    <w:rsid w:val="003E6CF2"/>
    <w:rsid w:val="00425166"/>
    <w:rsid w:val="00455CAC"/>
    <w:rsid w:val="005252E4"/>
    <w:rsid w:val="00535FB3"/>
    <w:rsid w:val="00544D64"/>
    <w:rsid w:val="005B1462"/>
    <w:rsid w:val="005E145D"/>
    <w:rsid w:val="005F6AE0"/>
    <w:rsid w:val="00612531"/>
    <w:rsid w:val="0062346E"/>
    <w:rsid w:val="00624542"/>
    <w:rsid w:val="006A40EB"/>
    <w:rsid w:val="006C53A2"/>
    <w:rsid w:val="00721228"/>
    <w:rsid w:val="0077445C"/>
    <w:rsid w:val="007A4378"/>
    <w:rsid w:val="007F05CC"/>
    <w:rsid w:val="007F718A"/>
    <w:rsid w:val="0080107D"/>
    <w:rsid w:val="0088345F"/>
    <w:rsid w:val="00896CA0"/>
    <w:rsid w:val="008A5789"/>
    <w:rsid w:val="0090589C"/>
    <w:rsid w:val="00922ACA"/>
    <w:rsid w:val="009959AA"/>
    <w:rsid w:val="009E110D"/>
    <w:rsid w:val="00A03BDD"/>
    <w:rsid w:val="00A17526"/>
    <w:rsid w:val="00A224ED"/>
    <w:rsid w:val="00A3628F"/>
    <w:rsid w:val="00A471D6"/>
    <w:rsid w:val="00AD703F"/>
    <w:rsid w:val="00B25524"/>
    <w:rsid w:val="00B46C85"/>
    <w:rsid w:val="00B838F1"/>
    <w:rsid w:val="00C044DD"/>
    <w:rsid w:val="00C15F9E"/>
    <w:rsid w:val="00C6313F"/>
    <w:rsid w:val="00CD52AF"/>
    <w:rsid w:val="00CE44F1"/>
    <w:rsid w:val="00CF3BBE"/>
    <w:rsid w:val="00D1476B"/>
    <w:rsid w:val="00D25C61"/>
    <w:rsid w:val="00D27DFB"/>
    <w:rsid w:val="00D606C7"/>
    <w:rsid w:val="00D76B7E"/>
    <w:rsid w:val="00E96588"/>
    <w:rsid w:val="00EE6147"/>
    <w:rsid w:val="00F2076E"/>
    <w:rsid w:val="00F37997"/>
    <w:rsid w:val="00F50F5B"/>
    <w:rsid w:val="00F703EB"/>
    <w:rsid w:val="00F94364"/>
    <w:rsid w:val="1C4456A0"/>
    <w:rsid w:val="409079E1"/>
    <w:rsid w:val="6F62307F"/>
    <w:rsid w:val="77F33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qFormat="1" w:unhideWhenUsed="0" w:uiPriority="0" w:semiHidden="0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9"/>
    <w:semiHidden/>
    <w:unhideWhenUsed/>
    <w:qFormat/>
    <w:uiPriority w:val="99"/>
    <w:pPr>
      <w:jc w:val="left"/>
    </w:pPr>
  </w:style>
  <w:style w:type="paragraph" w:styleId="3">
    <w:name w:val="Closing"/>
    <w:basedOn w:val="1"/>
    <w:qFormat/>
    <w:uiPriority w:val="0"/>
    <w:rPr>
      <w:sz w:val="24"/>
      <w:szCs w:val="20"/>
    </w:rPr>
  </w:style>
  <w:style w:type="paragraph" w:styleId="4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8">
    <w:name w:val="annotation subject"/>
    <w:basedOn w:val="2"/>
    <w:next w:val="2"/>
    <w:link w:val="20"/>
    <w:semiHidden/>
    <w:unhideWhenUsed/>
    <w:qFormat/>
    <w:uiPriority w:val="99"/>
    <w:rPr>
      <w:b/>
      <w:bCs/>
    </w:r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page number"/>
    <w:basedOn w:val="10"/>
    <w:qFormat/>
    <w:uiPriority w:val="0"/>
  </w:style>
  <w:style w:type="character" w:styleId="13">
    <w:name w:val="annotation reference"/>
    <w:basedOn w:val="10"/>
    <w:semiHidden/>
    <w:unhideWhenUsed/>
    <w:qFormat/>
    <w:uiPriority w:val="99"/>
    <w:rPr>
      <w:sz w:val="21"/>
      <w:szCs w:val="21"/>
    </w:rPr>
  </w:style>
  <w:style w:type="paragraph" w:customStyle="1" w:styleId="14">
    <w:name w:val="lan1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5">
    <w:name w:val="apple-converted-space"/>
    <w:basedOn w:val="10"/>
    <w:qFormat/>
    <w:uiPriority w:val="0"/>
  </w:style>
  <w:style w:type="paragraph" w:styleId="16">
    <w:name w:val="List Paragraph"/>
    <w:basedOn w:val="1"/>
    <w:qFormat/>
    <w:uiPriority w:val="34"/>
    <w:pPr>
      <w:ind w:firstLine="420" w:firstLineChars="200"/>
    </w:pPr>
  </w:style>
  <w:style w:type="character" w:customStyle="1" w:styleId="17">
    <w:name w:val="页眉 Char"/>
    <w:basedOn w:val="10"/>
    <w:link w:val="6"/>
    <w:qFormat/>
    <w:uiPriority w:val="99"/>
    <w:rPr>
      <w:sz w:val="18"/>
      <w:szCs w:val="18"/>
    </w:rPr>
  </w:style>
  <w:style w:type="character" w:customStyle="1" w:styleId="18">
    <w:name w:val="页脚 Char"/>
    <w:basedOn w:val="10"/>
    <w:link w:val="5"/>
    <w:qFormat/>
    <w:uiPriority w:val="99"/>
    <w:rPr>
      <w:sz w:val="18"/>
      <w:szCs w:val="18"/>
    </w:rPr>
  </w:style>
  <w:style w:type="character" w:customStyle="1" w:styleId="19">
    <w:name w:val="批注文字 Char"/>
    <w:basedOn w:val="10"/>
    <w:link w:val="2"/>
    <w:semiHidden/>
    <w:qFormat/>
    <w:uiPriority w:val="99"/>
  </w:style>
  <w:style w:type="character" w:customStyle="1" w:styleId="20">
    <w:name w:val="批注主题 Char"/>
    <w:basedOn w:val="19"/>
    <w:link w:val="8"/>
    <w:semiHidden/>
    <w:qFormat/>
    <w:uiPriority w:val="99"/>
    <w:rPr>
      <w:b/>
      <w:bCs/>
    </w:rPr>
  </w:style>
  <w:style w:type="character" w:customStyle="1" w:styleId="21">
    <w:name w:val="批注框文本 Char"/>
    <w:basedOn w:val="10"/>
    <w:link w:val="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1295</Words>
  <Characters>1307</Characters>
  <Lines>8</Lines>
  <Paragraphs>2</Paragraphs>
  <TotalTime>2</TotalTime>
  <ScaleCrop>false</ScaleCrop>
  <LinksUpToDate>false</LinksUpToDate>
  <CharactersWithSpaces>1678</CharactersWithSpaces>
  <Application>WPS Office_11.8.2.1117_F1E327BC-269C-435d-A152-05C5408002CA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2017-09-06T14:27:00Z</dcterms:created>
  <dc:creator>Binliang Lin</dc:creator>
  <cp:lastModifiedBy>uos</cp:lastModifiedBy>
  <dcterms:modified xsi:type="dcterms:W3CDTF">2022-12-28T17:11:22Z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2052-11.8.2.1117</vt:lpwstr>
  </property>
  <property fmtid="{D5CDD505-2E9C-101B-9397-08002B2CF9AE}" pid="3" name="ICV">
    <vt:lpwstr>0689C1BFB87A424096743500ABE2F027</vt:lpwstr>
  </property>
</Properties>
</file>